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</w:t>
      </w:r>
      <w:r w:rsidRPr="00151B9E">
        <w:rPr>
          <w:rFonts w:ascii="Calibri" w:eastAsia="Calibri" w:hAnsi="Calibri" w:cs="Times New Roman"/>
          <w:color w:val="000000"/>
          <w:lang w:val="en-US"/>
        </w:rPr>
        <w:t>MAIL</w:t>
      </w:r>
      <w:r w:rsidRPr="00151B9E">
        <w:rPr>
          <w:rFonts w:ascii="Calibri" w:eastAsia="Calibri" w:hAnsi="Calibri" w:cs="Times New Roman"/>
          <w:color w:val="000000"/>
        </w:rPr>
        <w:t xml:space="preserve"> :…………………………………………………………………………………………………………………………………..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7C508E" w:rsidRDefault="007C508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PASS &amp; ECS :    </w:t>
      </w:r>
      <w:r w:rsidRPr="00151B9E">
        <w:rPr>
          <w:rFonts w:ascii="Calibri" w:eastAsia="Calibri" w:hAnsi="Calibri" w:cs="Times New Roman"/>
        </w:rPr>
        <w:t>350 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διεξαγωγής: 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450Ευρώ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151B9E">
        <w:rPr>
          <w:rFonts w:ascii="Calibri" w:eastAsia="Calibri" w:hAnsi="Calibri" w:cs="Times New Roman"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8/12/2016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9/12/2016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3A1CF1">
        <w:rPr>
          <w:rFonts w:ascii="Calibri" w:eastAsia="Calibri" w:hAnsi="Calibri" w:cs="Times New Roman"/>
        </w:rPr>
        <w:t>10/12/2016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>11/12/2016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για εγγραφές έως 31 Οκτωβρίου 2016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8C669A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640</w:t>
      </w:r>
      <w:r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066A28" w:rsidRPr="003A1CF1">
        <w:rPr>
          <w:rFonts w:ascii="Calibri" w:eastAsia="Calibri" w:hAnsi="Calibri" w:cs="Times New Roman"/>
          <w:b/>
        </w:rPr>
        <w:t>30</w:t>
      </w:r>
      <w:r w:rsidRPr="003A1CF1">
        <w:rPr>
          <w:rFonts w:ascii="Calibri" w:eastAsia="Calibri" w:hAnsi="Calibri" w:cs="Times New Roman"/>
          <w:b/>
        </w:rPr>
        <w:t xml:space="preserve">0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Pr="00151B9E">
        <w:rPr>
          <w:rFonts w:ascii="Calibri" w:eastAsia="Calibri" w:hAnsi="Calibri" w:cs="Times New Roman"/>
        </w:rPr>
        <w:t xml:space="preserve">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lastRenderedPageBreak/>
        <w:t xml:space="preserve">Υπεύθυνος εκπαίδευσης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576C5F" w:rsidRPr="00576C5F" w:rsidRDefault="00A21D06" w:rsidP="00576C5F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3946E5">
        <w:rPr>
          <w:rFonts w:ascii="Calibri" w:eastAsia="Calibri" w:hAnsi="Calibri" w:cs="Times New Roman"/>
          <w:lang w:val="en-US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Diagnostician – Clinic Director -  trainer, S.I  INPP  S. P.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Sensory Integration Therapist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Πρόγραμμα ΑΒΑ - </w:t>
      </w:r>
      <w:r w:rsidRPr="003946E5">
        <w:rPr>
          <w:rFonts w:ascii="Calibri" w:eastAsia="Calibri" w:hAnsi="Calibri" w:cs="Times New Roman"/>
          <w:lang w:val="en-US"/>
        </w:rPr>
        <w:t>Pyramid</w:t>
      </w:r>
    </w:p>
    <w:p w:rsidR="002252D4" w:rsidRPr="003946E5" w:rsidRDefault="002252D4" w:rsidP="002252D4">
      <w:pPr>
        <w:spacing w:after="0" w:line="240" w:lineRule="auto"/>
        <w:rPr>
          <w:rFonts w:ascii="Calibri" w:eastAsia="Calibri" w:hAnsi="Calibri" w:cs="Times New Roman"/>
        </w:rPr>
      </w:pPr>
      <w:hyperlink r:id="rId7" w:history="1">
        <w:r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www</w:t>
        </w:r>
        <w:r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3946E5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3946E5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  <w:bookmarkStart w:id="0" w:name="_GoBack"/>
      <w:bookmarkEnd w:id="0"/>
    </w:p>
    <w:p w:rsidR="00457483" w:rsidRPr="00151B9E" w:rsidRDefault="00457483">
      <w:pPr>
        <w:rPr>
          <w:lang w:val="en-US"/>
        </w:rPr>
      </w:pPr>
    </w:p>
    <w:sectPr w:rsidR="00457483" w:rsidRPr="00151B9E" w:rsidSect="005511D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88" w:rsidRDefault="00B41B88">
      <w:pPr>
        <w:spacing w:after="0" w:line="240" w:lineRule="auto"/>
      </w:pPr>
      <w:r>
        <w:separator/>
      </w:r>
    </w:p>
  </w:endnote>
  <w:endnote w:type="continuationSeparator" w:id="0">
    <w:p w:rsidR="00B41B88" w:rsidRDefault="00B4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 xml:space="preserve">-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88" w:rsidRDefault="00B41B88">
      <w:pPr>
        <w:spacing w:after="0" w:line="240" w:lineRule="auto"/>
      </w:pPr>
      <w:r>
        <w:separator/>
      </w:r>
    </w:p>
  </w:footnote>
  <w:footnote w:type="continuationSeparator" w:id="0">
    <w:p w:rsidR="00B41B88" w:rsidRDefault="00B4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66A28"/>
    <w:rsid w:val="00151B9E"/>
    <w:rsid w:val="001F0FBF"/>
    <w:rsid w:val="002252D4"/>
    <w:rsid w:val="003A1CF1"/>
    <w:rsid w:val="00457483"/>
    <w:rsid w:val="004D4E4F"/>
    <w:rsid w:val="004F5EE2"/>
    <w:rsid w:val="00576C5F"/>
    <w:rsid w:val="0060182C"/>
    <w:rsid w:val="006C3B99"/>
    <w:rsid w:val="006E0083"/>
    <w:rsid w:val="007C508E"/>
    <w:rsid w:val="008C669A"/>
    <w:rsid w:val="00965EC9"/>
    <w:rsid w:val="00A21D06"/>
    <w:rsid w:val="00A70E27"/>
    <w:rsid w:val="00B41B88"/>
    <w:rsid w:val="00B51854"/>
    <w:rsid w:val="00BB58ED"/>
    <w:rsid w:val="00E65B25"/>
    <w:rsid w:val="00F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13</vt:i4>
      </vt:variant>
    </vt:vector>
  </HeadingPairs>
  <TitlesOfParts>
    <vt:vector size="14" baseType="lpstr">
      <vt:lpstr/>
      <vt:lpstr>ΟΝΟΜ/ΝΥΜΟ…………………………………………………………………………………………………………………………</vt:lpstr>
      <vt:lpstr>ΙΔΡΥΜΑ / ΦΟΡΕΑΣ………………………………………………………………………………………………………………….</vt:lpstr>
      <vt:lpstr>ΔΙΕΥΘΥΝΣΗ……………………………………………………………..ΤΗΛ .:……………………………………………………. ΚΙΝ.:…………………………………</vt:lpstr>
      <vt:lpstr>Διήμερη εκπαίδευση</vt:lpstr>
      <vt:lpstr>Κόστος  συμμετοχής PASS &amp; ECS :    350 Ευρώ</vt:lpstr>
      <vt:lpstr>Ημερομηνία διεξαγωγής:  </vt:lpstr>
      <vt:lpstr>Τρόπος πληρωμής: Κατάθεση στην Alpha Bank, </vt:lpstr>
      <vt:lpstr>IBAN GR15 0140 5300 5300 0234 0020 934 &amp; SWIFT BIC GRBAGRAA</vt:lpstr>
      <vt:lpstr>Λογοθεραπευτής – Ιrlen Diagnostician – Clinic Director -  trainer, S.I  INPP  S.</vt:lpstr>
      <vt:lpstr>Διευθυντής Πρότυπου Θεραπευτικού Κέντρου Πάτρας &amp; Ινστιτούτου Ίρλεν Ελλάδας </vt:lpstr>
      <vt:lpstr>Sensory Integration Therapist</vt:lpstr>
      <vt:lpstr>INPP School Program (The Institute for Neuro-Physiological Psychology, Chester U</vt:lpstr>
      <vt:lpstr>Θεραπευτής Lidcombe(Τραυλισμός προσχολικής ηλικίας - εκπαίδευση γονέων)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11</cp:revision>
  <dcterms:created xsi:type="dcterms:W3CDTF">2015-09-29T14:13:00Z</dcterms:created>
  <dcterms:modified xsi:type="dcterms:W3CDTF">2016-09-30T09:17:00Z</dcterms:modified>
</cp:coreProperties>
</file>